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3C" w:rsidRDefault="00597E3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СВИДЕТЕЛЬСТВО   ДУХА</w:t>
      </w:r>
    </w:p>
    <w:p w:rsidR="00597E3C" w:rsidRDefault="00597E3C">
      <w:pPr>
        <w:jc w:val="center"/>
        <w:rPr>
          <w:sz w:val="28"/>
        </w:rPr>
      </w:pPr>
      <w:r>
        <w:rPr>
          <w:sz w:val="28"/>
        </w:rPr>
        <w:t>(Путь)</w:t>
      </w:r>
    </w:p>
    <w:p w:rsidR="00597E3C" w:rsidRDefault="00597E3C">
      <w:pPr>
        <w:jc w:val="center"/>
        <w:rPr>
          <w:sz w:val="28"/>
        </w:rPr>
      </w:pPr>
    </w:p>
    <w:p w:rsidR="00597E3C" w:rsidRDefault="00597E3C">
      <w:pPr>
        <w:ind w:left="3969" w:firstLine="567"/>
        <w:jc w:val="both"/>
        <w:rPr>
          <w:i/>
        </w:rPr>
      </w:pPr>
      <w:r>
        <w:rPr>
          <w:i/>
        </w:rPr>
        <w:t>«Верующий в Сына Божия имеет свидетельс</w:t>
      </w:r>
      <w:r>
        <w:rPr>
          <w:i/>
        </w:rPr>
        <w:t>т</w:t>
      </w:r>
      <w:r>
        <w:rPr>
          <w:i/>
        </w:rPr>
        <w:t>во в себе самом. Свидетельство сие состоит в том, что Бог даровал нам жизнь вечную; и сия жизнь в Сыне Его. Имеющий Сына Божия имеет жизнь; не имеющий Сына Божия не имеет жизни».</w:t>
      </w:r>
    </w:p>
    <w:p w:rsidR="00597E3C" w:rsidRDefault="00597E3C">
      <w:pPr>
        <w:ind w:left="3969" w:firstLine="567"/>
        <w:jc w:val="both"/>
        <w:rPr>
          <w:i/>
        </w:rPr>
      </w:pPr>
      <w:r>
        <w:rPr>
          <w:i/>
        </w:rPr>
        <w:t xml:space="preserve">«Дух свидетельствует о Нём, потому что Дух есть истина». </w:t>
      </w:r>
    </w:p>
    <w:p w:rsidR="00597E3C" w:rsidRDefault="00597E3C">
      <w:pPr>
        <w:ind w:left="3969" w:firstLine="567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/1-е Иоан.5:6,10,11/</w:t>
      </w:r>
    </w:p>
    <w:p w:rsidR="00597E3C" w:rsidRDefault="00597E3C">
      <w:pPr>
        <w:ind w:firstLine="720"/>
        <w:jc w:val="both"/>
        <w:rPr>
          <w:i/>
        </w:rPr>
      </w:pPr>
    </w:p>
    <w:p w:rsidR="00597E3C" w:rsidRDefault="00597E3C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 У Т Ь</w:t>
      </w:r>
    </w:p>
    <w:p w:rsidR="00597E3C" w:rsidRDefault="00597E3C">
      <w:pPr>
        <w:ind w:firstLine="720"/>
        <w:jc w:val="center"/>
        <w:rPr>
          <w:b/>
          <w:sz w:val="28"/>
        </w:rPr>
      </w:pPr>
    </w:p>
    <w:p w:rsidR="00597E3C" w:rsidRDefault="00597E3C">
      <w:pPr>
        <w:ind w:firstLine="720"/>
        <w:jc w:val="center"/>
        <w:rPr>
          <w:i/>
        </w:rPr>
      </w:pPr>
      <w:r>
        <w:rPr>
          <w:i/>
        </w:rPr>
        <w:t>«Как можем знать путь...?» /Иоан.14:5/</w:t>
      </w:r>
    </w:p>
    <w:p w:rsidR="00597E3C" w:rsidRDefault="00597E3C">
      <w:pPr>
        <w:ind w:firstLine="720"/>
        <w:jc w:val="both"/>
        <w:rPr>
          <w:i/>
        </w:rPr>
      </w:pPr>
    </w:p>
    <w:p w:rsidR="00597E3C" w:rsidRDefault="00597E3C">
      <w:pPr>
        <w:ind w:firstLine="720"/>
        <w:jc w:val="both"/>
        <w:rPr>
          <w:i/>
        </w:rPr>
      </w:pPr>
    </w:p>
    <w:p w:rsidR="00597E3C" w:rsidRDefault="00597E3C">
      <w:pPr>
        <w:ind w:firstLine="720"/>
        <w:jc w:val="both"/>
      </w:pPr>
      <w:r>
        <w:t>Истинные свидетельства веры не разделяют людей между собою, а соединяют их в одно (Иоан.17:11, 21-23). Такими свидетельствами веры не могут быть установленные до</w:t>
      </w:r>
      <w:r>
        <w:t>г</w:t>
      </w:r>
      <w:r>
        <w:t>маты и обряды и точное знание Писаний и мнения, которые вытекают из понятий о букве писанного закона. Это порождает только споры и разделения. Для Бога же нужно единство веры, единство духа, единство мысли и чувства (1Кор.1:10, Еф.4:3-6); получается же это только путём соед</w:t>
      </w:r>
      <w:r>
        <w:t>и</w:t>
      </w:r>
      <w:r>
        <w:t>нения личной воли человека с вечной волей Отца жизни (Иоан.17:21 и  6:10).</w:t>
      </w:r>
    </w:p>
    <w:p w:rsidR="00597E3C" w:rsidRDefault="00597E3C">
      <w:pPr>
        <w:ind w:firstLine="720"/>
        <w:jc w:val="both"/>
      </w:pPr>
      <w:r>
        <w:t>Принятие же воли Отца в жизнь человека есть принятие небесного Царства, которое должно совершиться на земле (Иоан.18:36, Лук.12:32, Откр.11:15, Лук.11:2).</w:t>
      </w:r>
    </w:p>
    <w:p w:rsidR="00597E3C" w:rsidRDefault="00597E3C">
      <w:pPr>
        <w:ind w:firstLine="720"/>
        <w:jc w:val="both"/>
      </w:pPr>
      <w:r>
        <w:t>Но никакое царство не может быть царством, если не будет подданных, признающих это царство и исполняющих его законы (Матф..5:20, 7:21, 12:25, 22:2-14, 25:14-30).</w:t>
      </w:r>
    </w:p>
    <w:p w:rsidR="00597E3C" w:rsidRDefault="00597E3C">
      <w:pPr>
        <w:ind w:firstLine="720"/>
        <w:jc w:val="both"/>
      </w:pPr>
      <w:r>
        <w:t>Поэтому верующий и есть тот подданный царства «</w:t>
      </w:r>
      <w:r>
        <w:rPr>
          <w:i/>
        </w:rPr>
        <w:t>не от мира сего»</w:t>
      </w:r>
      <w:r>
        <w:t xml:space="preserve"> /Иоан.18:36/, к</w:t>
      </w:r>
      <w:r>
        <w:t>о</w:t>
      </w:r>
      <w:r>
        <w:t>торый должен исполнить законы этого царства на земле (Матф.5:17, 12:50). Вот почему Хр</w:t>
      </w:r>
      <w:r>
        <w:t>и</w:t>
      </w:r>
      <w:r>
        <w:t>стос и сказал, что не приидет царствие Божие приметным образом и определением вр</w:t>
      </w:r>
      <w:r>
        <w:t>е</w:t>
      </w:r>
      <w:r>
        <w:t xml:space="preserve">мени и места, а только развитием этого царства в душе человека, потому что царство это </w:t>
      </w:r>
      <w:r>
        <w:rPr>
          <w:i/>
        </w:rPr>
        <w:t>есть духо</w:t>
      </w:r>
      <w:r>
        <w:rPr>
          <w:i/>
        </w:rPr>
        <w:t>в</w:t>
      </w:r>
      <w:r>
        <w:rPr>
          <w:i/>
        </w:rPr>
        <w:t>ная сила, действующая внутри нас самих</w:t>
      </w:r>
      <w:r>
        <w:t xml:space="preserve"> (Лук.17:20,21).</w:t>
      </w:r>
    </w:p>
    <w:p w:rsidR="00597E3C" w:rsidRDefault="00597E3C">
      <w:pPr>
        <w:ind w:firstLine="720"/>
        <w:jc w:val="both"/>
      </w:pPr>
      <w:r>
        <w:t>Признание же в себе этой действующей духовной силы и есть признание вместо св</w:t>
      </w:r>
      <w:r>
        <w:t>о</w:t>
      </w:r>
      <w:r>
        <w:t>ей плотской воли воли Божьей, т. е. признание своего подданства этому вечному царству Отца (Матф.5:20, 11:12, 1Кор.1:18, 2Кор.12:9, Еф.6:10).</w:t>
      </w:r>
    </w:p>
    <w:p w:rsidR="00597E3C" w:rsidRDefault="00597E3C">
      <w:pPr>
        <w:ind w:firstLine="720"/>
        <w:jc w:val="both"/>
      </w:pPr>
      <w:r>
        <w:t>Тогда совершается с человеком истинное духовное возрождение (Иоан.3:3): он вст</w:t>
      </w:r>
      <w:r>
        <w:t>у</w:t>
      </w:r>
      <w:r>
        <w:t>пает в новый мир и облекается в вид нового человека (Еф.4:24, 1Кор.5:7, Иоан.3:21); он идёт в ца</w:t>
      </w:r>
      <w:r>
        <w:t>р</w:t>
      </w:r>
      <w:r>
        <w:t>ство Бога указанным путём Христа (Евр.10:19, Иоан.10:1-9 и 14:4, 2Пет.1:5-11), в нём уже н</w:t>
      </w:r>
      <w:r>
        <w:t>а</w:t>
      </w:r>
      <w:r>
        <w:t>чинают действовать не плотские похоти, а животворящие начала Духа; и все его п</w:t>
      </w:r>
      <w:r>
        <w:t>о</w:t>
      </w:r>
      <w:r>
        <w:t>желания, слова, поступки, обращения с людьми, вся его жизнь с чувствованиями и помышлениями н</w:t>
      </w:r>
      <w:r>
        <w:t>а</w:t>
      </w:r>
      <w:r>
        <w:t>првлены будут к единой цели, это: к исполнению воли небесного Отца и к проя</w:t>
      </w:r>
      <w:r>
        <w:t>в</w:t>
      </w:r>
      <w:r>
        <w:t>лению в жизнь Его вечного высшего совершенства (Матф.5:48, 6:33, Лук.7:7, 11:34-36, Еф.4:20-32, Колос.3:4-17, 2Кор.5:16-17, Гал.6:15, Матф.13:52, 2Кор.3:6).</w:t>
      </w:r>
    </w:p>
    <w:p w:rsidR="00597E3C" w:rsidRDefault="00597E3C">
      <w:pPr>
        <w:ind w:firstLine="720"/>
        <w:jc w:val="both"/>
      </w:pPr>
      <w:r>
        <w:t xml:space="preserve">Только за этим духовным возрождением может быть у человека и духовное крещение его Христовым Духом и огнём, и следование его в жизни за Христом при взятии на себя </w:t>
      </w:r>
      <w:r>
        <w:rPr>
          <w:i/>
        </w:rPr>
        <w:t>труда Хр</w:t>
      </w:r>
      <w:r>
        <w:rPr>
          <w:i/>
        </w:rPr>
        <w:t>и</w:t>
      </w:r>
      <w:r>
        <w:rPr>
          <w:i/>
        </w:rPr>
        <w:t>стова и своего креста,</w:t>
      </w:r>
      <w:r>
        <w:t xml:space="preserve"> (Матф.3:11-12, 11:28-30, Лук.12:49, 14:27).</w:t>
      </w:r>
    </w:p>
    <w:p w:rsidR="00597E3C" w:rsidRDefault="00597E3C">
      <w:pPr>
        <w:ind w:firstLine="720"/>
        <w:jc w:val="both"/>
      </w:pPr>
      <w:r>
        <w:t xml:space="preserve">Если же эта внутренняя духовная жизнь совершилась в человеке </w:t>
      </w:r>
      <w:r>
        <w:rPr>
          <w:i/>
        </w:rPr>
        <w:t>«в меру полного во</w:t>
      </w:r>
      <w:r>
        <w:rPr>
          <w:i/>
        </w:rPr>
        <w:t>з</w:t>
      </w:r>
      <w:r>
        <w:rPr>
          <w:i/>
        </w:rPr>
        <w:t>раста Христова»,</w:t>
      </w:r>
      <w:r>
        <w:t xml:space="preserve"> (Еф.4:13, Кол.2:9), то совершилось и слово Христа: </w:t>
      </w:r>
      <w:r>
        <w:rPr>
          <w:i/>
        </w:rPr>
        <w:t>«Я лоза, а вы ветви»</w:t>
      </w:r>
      <w:r>
        <w:t xml:space="preserve"> (Иоан.15:1-8) - создалась новая жизнь (2Кор.%617, Еф.2:5, 4:24, Откр.3:5), и дерево этой жи</w:t>
      </w:r>
      <w:r>
        <w:t>з</w:t>
      </w:r>
      <w:r>
        <w:t xml:space="preserve">ни, как насаждённое </w:t>
      </w:r>
      <w:r>
        <w:rPr>
          <w:i/>
        </w:rPr>
        <w:t>«посреди рая Божия»</w:t>
      </w:r>
      <w:r>
        <w:t xml:space="preserve"> (Быт.2:9, Притч.3:18, 11:30, 13:12, 15:4), начнёт распускать свои ветви царствия Божия, передавать семя плодов своих, сохраняя обновлё</w:t>
      </w:r>
      <w:r>
        <w:t>н</w:t>
      </w:r>
      <w:r>
        <w:t>ную человеческую жизнь в вечном совершенствовании и любви (Мар.4:26-32, Иоан.15:1-6, 17:15, Матф.13:24-38, 1Иоан.3:9, 2Кор.4:16, Рим.6:4,  7:6, Кол.3:10, Рим.12:2).</w:t>
      </w:r>
    </w:p>
    <w:p w:rsidR="00597E3C" w:rsidRDefault="00597E3C">
      <w:pPr>
        <w:ind w:firstLine="720"/>
        <w:jc w:val="both"/>
      </w:pPr>
      <w:r>
        <w:rPr>
          <w:i/>
        </w:rPr>
        <w:t>«Дающий же семя сеющему и хлеб в пищу подает обилие посеянному и умножит пл</w:t>
      </w:r>
      <w:r>
        <w:rPr>
          <w:i/>
        </w:rPr>
        <w:t>о</w:t>
      </w:r>
      <w:r>
        <w:rPr>
          <w:i/>
        </w:rPr>
        <w:t>ды правды»</w:t>
      </w:r>
      <w:r>
        <w:t xml:space="preserve"> (2Кор.9:10): </w:t>
      </w:r>
      <w:r>
        <w:rPr>
          <w:i/>
        </w:rPr>
        <w:t>«кто пашет, должен пахать с надеждою, и кто молотит, должен молотить с надеждою»... «И посылает Господь слуг своих, чтобы взять свои плоды... и вин</w:t>
      </w:r>
      <w:r>
        <w:rPr>
          <w:i/>
        </w:rPr>
        <w:t>о</w:t>
      </w:r>
      <w:r>
        <w:rPr>
          <w:i/>
        </w:rPr>
        <w:t>гр</w:t>
      </w:r>
      <w:r>
        <w:rPr>
          <w:i/>
        </w:rPr>
        <w:t>а</w:t>
      </w:r>
      <w:r>
        <w:rPr>
          <w:i/>
        </w:rPr>
        <w:t>дари должны отдавать ему плоды во времена свои»</w:t>
      </w:r>
      <w:r>
        <w:t xml:space="preserve"> (Матф.21:34,41).</w:t>
      </w:r>
    </w:p>
    <w:p w:rsidR="00597E3C" w:rsidRDefault="00597E3C">
      <w:pPr>
        <w:ind w:firstLine="720"/>
        <w:jc w:val="both"/>
      </w:pPr>
      <w:r>
        <w:rPr>
          <w:i/>
        </w:rPr>
        <w:t>«Виноградари должны отдавать плоды во времена свои»</w:t>
      </w:r>
      <w:r>
        <w:t>, - это и значит, что время с</w:t>
      </w:r>
      <w:r>
        <w:t>о</w:t>
      </w:r>
      <w:r>
        <w:t>вершения плодов царствия Божия есть время личной жизни верующего, и в этой жизни должны поспеть от него, как от веточки Христовой лозы, гроздья того новозаветного винограда, из к</w:t>
      </w:r>
      <w:r>
        <w:t>о</w:t>
      </w:r>
      <w:r>
        <w:t xml:space="preserve">торого Господь желает иметь </w:t>
      </w:r>
      <w:r>
        <w:rPr>
          <w:i/>
        </w:rPr>
        <w:t xml:space="preserve">«новое вино для царствия Божия» </w:t>
      </w:r>
      <w:r>
        <w:t xml:space="preserve">(Матф.26:29). Это и есть время познания человека </w:t>
      </w:r>
      <w:r>
        <w:rPr>
          <w:i/>
        </w:rPr>
        <w:t>по плодам его</w:t>
      </w:r>
      <w:r>
        <w:t>: ибо не соберёшь с терновника винограда, а с репейника см</w:t>
      </w:r>
      <w:r>
        <w:t>о</w:t>
      </w:r>
      <w:r>
        <w:t>квы; а всякое дерево доброе приносит плод добрый, а худое дерево, хотя бы и имело хорошее название, принесёт плод худой (Матф.7:15-20), ибо дерево познается по плоду его (Матф.12:33-34). Так и человек добрый из доброго сокровища вынесет доброе, а злой человек из злого сокровища вын</w:t>
      </w:r>
      <w:r>
        <w:t>е</w:t>
      </w:r>
      <w:r>
        <w:t>сет злое.</w:t>
      </w:r>
    </w:p>
    <w:p w:rsidR="00597E3C" w:rsidRDefault="00597E3C">
      <w:pPr>
        <w:ind w:firstLine="720"/>
        <w:jc w:val="both"/>
      </w:pPr>
      <w:r>
        <w:t>Плоды же духа известны, они суть: любовь, радость, мир, долготерпение, благость, м</w:t>
      </w:r>
      <w:r>
        <w:t>и</w:t>
      </w:r>
      <w:r>
        <w:t>лосердие, вера, кротость, воздержание (Гал.5:22,13); этот плод всегда состоит во всякой благ</w:t>
      </w:r>
      <w:r>
        <w:t>о</w:t>
      </w:r>
      <w:r>
        <w:t>сти, праведности и истине (Еф.5:9); его должно приносить во всяком деле благом (Кол.1:10-11, Рим.7:4-6), почему Христос и сказал: «Я вас избрал и поставил вас, чтобы вы шли и</w:t>
      </w:r>
      <w:r>
        <w:rPr>
          <w:i/>
        </w:rPr>
        <w:t xml:space="preserve"> приносили плод</w:t>
      </w:r>
      <w:r>
        <w:t xml:space="preserve">, и </w:t>
      </w:r>
      <w:r>
        <w:rPr>
          <w:i/>
        </w:rPr>
        <w:t>чтобы плод ваш пребывал</w:t>
      </w:r>
      <w:r>
        <w:t xml:space="preserve"> (Иоан.15:16).</w:t>
      </w:r>
    </w:p>
    <w:p w:rsidR="00597E3C" w:rsidRDefault="00597E3C">
      <w:pPr>
        <w:ind w:firstLine="720"/>
        <w:jc w:val="both"/>
        <w:rPr>
          <w:i/>
        </w:rPr>
      </w:pPr>
    </w:p>
    <w:p w:rsidR="00597E3C" w:rsidRDefault="00597E3C">
      <w:pPr>
        <w:ind w:firstLine="720"/>
        <w:jc w:val="both"/>
      </w:pPr>
      <w:r>
        <w:rPr>
          <w:i/>
        </w:rPr>
        <w:t xml:space="preserve">«Живущий получает награду и собирает плод в жизнь вечную, так что и сеющий и жнущий вместе радоваться будет» </w:t>
      </w:r>
      <w:r>
        <w:t>(Иоан.4:36). Вот из таких плодов истинной Евангел</w:t>
      </w:r>
      <w:r>
        <w:t>ь</w:t>
      </w:r>
      <w:r>
        <w:t xml:space="preserve">ской виноградной лозы и должно для верующего быть ценным </w:t>
      </w:r>
      <w:r>
        <w:rPr>
          <w:i/>
        </w:rPr>
        <w:t>новое вино царствия Божия</w:t>
      </w:r>
      <w:r>
        <w:t>, как и</w:t>
      </w:r>
      <w:r>
        <w:t>с</w:t>
      </w:r>
      <w:r>
        <w:t xml:space="preserve">тинная кровь Христовой жизни, нужная для причастия верующего, ибо сказано, что только чрез эти плоды драгоценного обетования мы должны соделаться </w:t>
      </w:r>
      <w:r>
        <w:rPr>
          <w:i/>
        </w:rPr>
        <w:t>причастниками Божеского ест</w:t>
      </w:r>
      <w:r>
        <w:rPr>
          <w:i/>
        </w:rPr>
        <w:t>е</w:t>
      </w:r>
      <w:r>
        <w:rPr>
          <w:i/>
        </w:rPr>
        <w:t>ства</w:t>
      </w:r>
      <w:r>
        <w:t xml:space="preserve"> (2Пет.1:4) и что мы соделаемся причастниками Христу только тем, </w:t>
      </w:r>
      <w:r>
        <w:rPr>
          <w:i/>
        </w:rPr>
        <w:t>е</w:t>
      </w:r>
      <w:r>
        <w:rPr>
          <w:i/>
        </w:rPr>
        <w:t>с</w:t>
      </w:r>
      <w:r>
        <w:rPr>
          <w:i/>
        </w:rPr>
        <w:t xml:space="preserve">ли начатую жизнь твёрдо сохраним до конца </w:t>
      </w:r>
      <w:r>
        <w:t>(Евр.3:14).</w:t>
      </w:r>
    </w:p>
    <w:p w:rsidR="00597E3C" w:rsidRDefault="00597E3C">
      <w:pPr>
        <w:ind w:firstLine="720"/>
        <w:jc w:val="both"/>
      </w:pPr>
      <w:r>
        <w:t xml:space="preserve">Если союз верующих во Христе должен быть основан на любви (Иоан.13:34,35, 15:12), то этот союз и уподобляется </w:t>
      </w:r>
      <w:r>
        <w:rPr>
          <w:i/>
        </w:rPr>
        <w:t>телу Христову</w:t>
      </w:r>
      <w:r>
        <w:t xml:space="preserve"> (Рим.12:5, 1Кор.12:27, Еф.1:23, Кол.1:24), а так как всякое тело считается живым только тогда, когда в нём обращается кровь и питает отдельные части тела, то и в союзе верующих во Христа важно для духовной жизни обращение в этой жизни истинной духовной крови Христа, питающей отдельные части тела Христова. Сущес</w:t>
      </w:r>
      <w:r>
        <w:t>т</w:t>
      </w:r>
      <w:r>
        <w:t xml:space="preserve">вование же этой крови в теле церкви не может быть доказано наружной формой исполнения видимого и временного обряда. Для жизни тела важна только та кровь, которая обращается </w:t>
      </w:r>
      <w:r>
        <w:rPr>
          <w:i/>
        </w:rPr>
        <w:t>внутри его</w:t>
      </w:r>
      <w:r>
        <w:t>.</w:t>
      </w:r>
    </w:p>
    <w:p w:rsidR="00597E3C" w:rsidRDefault="00597E3C">
      <w:pPr>
        <w:ind w:firstLine="720"/>
        <w:jc w:val="both"/>
      </w:pPr>
      <w:r>
        <w:t>Так и в церкви Христовой важен для жизни не наружный обряд, а то, что обращается внутри членов этой церкви и оживляет её, давая духовное питание телу.  Поэтому доказател</w:t>
      </w:r>
      <w:r>
        <w:t>ь</w:t>
      </w:r>
      <w:r>
        <w:t>ство духовной жизни церкви Христовой есть только те плоды Духа, о которых сказано выше, потому что это доказывает, что обращение духовной крови Христа, т. е. Его духо</w:t>
      </w:r>
      <w:r>
        <w:t>в</w:t>
      </w:r>
      <w:r>
        <w:t>ной силы, в теле церкви, т.е. в верующих, как и питание их ею, совершается правильно. Тело,  значит, н</w:t>
      </w:r>
      <w:r>
        <w:t>а</w:t>
      </w:r>
      <w:r>
        <w:t>ходится «в добром здравии» (1Кор.3:1-3, Кол.1:28,29, 2Кор.13:3-9), болезни нет (Матф.24:8, Откр.21:4), кровь постоянным и правильным обращением очищает орг</w:t>
      </w:r>
      <w:r>
        <w:t>а</w:t>
      </w:r>
      <w:r>
        <w:t>низм и вносит в него новые, свежие силы (Иоан.11:25,26, Гал.2:19-20).</w:t>
      </w:r>
    </w:p>
    <w:p w:rsidR="00597E3C" w:rsidRDefault="00597E3C">
      <w:pPr>
        <w:ind w:firstLine="720"/>
        <w:jc w:val="both"/>
      </w:pPr>
      <w:r>
        <w:t>Таким путём, чрез внутреннее общение верующего с силой Духа жизни Христовой, как с истинной кровью Его жизни и очищается кровью Христа человеческий грех: «если мы гов</w:t>
      </w:r>
      <w:r>
        <w:t>о</w:t>
      </w:r>
      <w:r>
        <w:t xml:space="preserve">рим, что имеем общение с Ним, а ходим во тьме, то мы лжём и не поступаем по истине; если же ходим во свете, подобно как Он во свете, то имеем общение друг с другом, и кровь Иисуса Христа, Сына Его, </w:t>
      </w:r>
      <w:r>
        <w:rPr>
          <w:b/>
        </w:rPr>
        <w:t>очищает</w:t>
      </w:r>
      <w:r>
        <w:t xml:space="preserve"> </w:t>
      </w:r>
      <w:r>
        <w:rPr>
          <w:b/>
        </w:rPr>
        <w:t>нас</w:t>
      </w:r>
      <w:r>
        <w:t xml:space="preserve"> </w:t>
      </w:r>
      <w:r>
        <w:rPr>
          <w:b/>
        </w:rPr>
        <w:t>от</w:t>
      </w:r>
      <w:r>
        <w:t xml:space="preserve"> </w:t>
      </w:r>
      <w:r>
        <w:rPr>
          <w:b/>
        </w:rPr>
        <w:t>всякого</w:t>
      </w:r>
      <w:r>
        <w:t xml:space="preserve"> </w:t>
      </w:r>
      <w:r>
        <w:rPr>
          <w:b/>
        </w:rPr>
        <w:t>греха</w:t>
      </w:r>
      <w:r>
        <w:t>» (1Иоан.1:5-7). «Если перестанете делать зло, научитесь делать добро, будете искать правду, будете спасать угнетённого, тогда придите - и рассудим, говорит Господь. Если будут грехи ваши  как багрянное - как снег убелю; если б</w:t>
      </w:r>
      <w:r>
        <w:t>у</w:t>
      </w:r>
      <w:r>
        <w:t>дут красны, как пурпур - как волну убелю» (Ис.1:16-18). Таковы божественные условия очищ</w:t>
      </w:r>
      <w:r>
        <w:t>е</w:t>
      </w:r>
      <w:r>
        <w:t>ния человечества от заблуждения и греха. Эти условия не изменены и всегда вечно новы (Иоан. 13:34, 1Иоан. 2:8); они тесно соединены с личным участием человека в том Духе жизни, кот</w:t>
      </w:r>
      <w:r>
        <w:t>о</w:t>
      </w:r>
      <w:r>
        <w:t>рый избран был и прославлен Христом (Лук. 4:18-19, Матф. 12:18-21).</w:t>
      </w:r>
    </w:p>
    <w:p w:rsidR="00597E3C" w:rsidRDefault="00597E3C">
      <w:pPr>
        <w:ind w:firstLine="720"/>
        <w:jc w:val="both"/>
      </w:pPr>
    </w:p>
    <w:p w:rsidR="00597E3C" w:rsidRDefault="00597E3C">
      <w:pPr>
        <w:ind w:firstLine="720"/>
        <w:jc w:val="both"/>
      </w:pPr>
      <w:r>
        <w:t xml:space="preserve">Если для каждого человека жизнь его </w:t>
      </w:r>
      <w:r>
        <w:rPr>
          <w:i/>
        </w:rPr>
        <w:t xml:space="preserve">в крови его, </w:t>
      </w:r>
      <w:r>
        <w:t xml:space="preserve"> то и духовная жизнь верующего во Христа есть только </w:t>
      </w:r>
      <w:r>
        <w:rPr>
          <w:i/>
        </w:rPr>
        <w:t>в Духе Его.</w:t>
      </w:r>
      <w:r>
        <w:t xml:space="preserve"> Кто же этого Духа не имеет в обращении в своей жизни, тот не имеет и духовной жизни, не имеет и Христа (1Иоан. 5:12, 2Иоан. 1:9).</w:t>
      </w:r>
    </w:p>
    <w:p w:rsidR="00597E3C" w:rsidRDefault="00597E3C">
      <w:pPr>
        <w:ind w:firstLine="720"/>
        <w:jc w:val="both"/>
      </w:pPr>
      <w:r>
        <w:t xml:space="preserve">Если в духовном значении кровь Христа </w:t>
      </w:r>
      <w:r>
        <w:rPr>
          <w:i/>
        </w:rPr>
        <w:t>есть внутренняя духовная сила церкви и ка</w:t>
      </w:r>
      <w:r>
        <w:rPr>
          <w:i/>
        </w:rPr>
        <w:t>ж</w:t>
      </w:r>
      <w:r>
        <w:rPr>
          <w:i/>
        </w:rPr>
        <w:t xml:space="preserve">дого отдельного её члена, </w:t>
      </w:r>
      <w:r>
        <w:t xml:space="preserve">то сущность этой силы должны произвести и духовную жизнь ср5еди верующих и поставить их в те же отношения к миру, в каких находился и Христос. Если жизнь Христа была </w:t>
      </w:r>
      <w:r>
        <w:rPr>
          <w:b/>
        </w:rPr>
        <w:t>милосердием</w:t>
      </w:r>
      <w:r>
        <w:t xml:space="preserve">, а всякое дело, совершаемое Им, было </w:t>
      </w:r>
      <w:r>
        <w:rPr>
          <w:b/>
        </w:rPr>
        <w:t xml:space="preserve"> правдою</w:t>
      </w:r>
      <w:r>
        <w:t xml:space="preserve"> (И</w:t>
      </w:r>
      <w:r>
        <w:t>о</w:t>
      </w:r>
      <w:r>
        <w:t>ан.8:46), то и верующему надлежит принять в сердце своё, как силу крови Христа, милосе</w:t>
      </w:r>
      <w:r>
        <w:t>р</w:t>
      </w:r>
      <w:r>
        <w:t xml:space="preserve">дие и правду, потому что это и было сущностью Христовой жизни, и эта Его сущность и очищает человека, почему и сказано: </w:t>
      </w:r>
      <w:r>
        <w:rPr>
          <w:b/>
        </w:rPr>
        <w:t>«милосердием и правдою очищается грех»</w:t>
      </w:r>
      <w:r>
        <w:t xml:space="preserve"> (Притч.16:16).</w:t>
      </w:r>
    </w:p>
    <w:p w:rsidR="00597E3C" w:rsidRDefault="00597E3C">
      <w:pPr>
        <w:ind w:firstLine="720"/>
        <w:jc w:val="both"/>
      </w:pPr>
      <w:r>
        <w:t xml:space="preserve">Значит </w:t>
      </w:r>
      <w:r>
        <w:rPr>
          <w:b/>
        </w:rPr>
        <w:t>кровь, это - внутренняя духовная сила верующего;</w:t>
      </w:r>
      <w:r>
        <w:t xml:space="preserve"> </w:t>
      </w:r>
      <w:r>
        <w:rPr>
          <w:b/>
        </w:rPr>
        <w:t>хлеб, это то, чем питает верующий душу свою,</w:t>
      </w:r>
      <w:r>
        <w:t xml:space="preserve"> (Иоан.6:48-51). Если Христос питал душу Свою исполнением воли О</w:t>
      </w:r>
      <w:r>
        <w:t>т</w:t>
      </w:r>
      <w:r>
        <w:t xml:space="preserve">ца (Иоан.4:32-34), то этот же хлеб жизни необходим и для верующего (1Кор.10:17). </w:t>
      </w:r>
      <w:r>
        <w:rPr>
          <w:i/>
        </w:rPr>
        <w:t>«Блажен человек, который упражняется в мудрости и в разуме своём поучается святому. Кто ра</w:t>
      </w:r>
      <w:r>
        <w:rPr>
          <w:i/>
        </w:rPr>
        <w:t>з</w:t>
      </w:r>
      <w:r>
        <w:rPr>
          <w:i/>
        </w:rPr>
        <w:t>мышляет в сердце своём о путях её, тот получит разумение и в тайнах её. Боящийся Господа будет поступать так и твёрдый в законе овладеет ею. И она встретит его, как мать, и пр</w:t>
      </w:r>
      <w:r>
        <w:rPr>
          <w:i/>
        </w:rPr>
        <w:t>и</w:t>
      </w:r>
      <w:r>
        <w:rPr>
          <w:i/>
        </w:rPr>
        <w:t xml:space="preserve">мет его к себе, как целомудренная супруга; </w:t>
      </w:r>
      <w:r>
        <w:rPr>
          <w:b/>
          <w:i/>
        </w:rPr>
        <w:t>напитает его хлебом разума и водою мудрости напоит его</w:t>
      </w:r>
      <w:r>
        <w:rPr>
          <w:i/>
        </w:rPr>
        <w:t xml:space="preserve">...» (Сирах 14:21,22, 15:1-3, Иоан.4:14). </w:t>
      </w:r>
      <w:r>
        <w:t>Такова сила духовной премудрости Бож</w:t>
      </w:r>
      <w:r>
        <w:t>и</w:t>
      </w:r>
      <w:r>
        <w:t>ей.</w:t>
      </w:r>
    </w:p>
    <w:p w:rsidR="00597E3C" w:rsidRDefault="00597E3C">
      <w:pPr>
        <w:ind w:firstLine="720"/>
        <w:jc w:val="both"/>
      </w:pPr>
    </w:p>
    <w:p w:rsidR="00597E3C" w:rsidRDefault="00597E3C">
      <w:pPr>
        <w:ind w:firstLine="720"/>
        <w:jc w:val="both"/>
      </w:pPr>
      <w:r>
        <w:t>Если в теле церкви для жизни нужна духовная кровь Христа и питание небесным хл</w:t>
      </w:r>
      <w:r>
        <w:t>е</w:t>
      </w:r>
      <w:r>
        <w:t xml:space="preserve">бом и водою, то в верующем для его духовной жизни нужны и </w:t>
      </w:r>
      <w:r>
        <w:rPr>
          <w:b/>
        </w:rPr>
        <w:t>«ум Христа»</w:t>
      </w:r>
      <w:r>
        <w:t xml:space="preserve"> и </w:t>
      </w:r>
      <w:r>
        <w:rPr>
          <w:b/>
        </w:rPr>
        <w:t>«чувств</w:t>
      </w:r>
      <w:r>
        <w:rPr>
          <w:b/>
        </w:rPr>
        <w:t>о</w:t>
      </w:r>
      <w:r>
        <w:rPr>
          <w:b/>
        </w:rPr>
        <w:t>вания Христа»</w:t>
      </w:r>
      <w:r>
        <w:t xml:space="preserve">, а также и сохранения </w:t>
      </w:r>
      <w:r>
        <w:rPr>
          <w:i/>
        </w:rPr>
        <w:t xml:space="preserve"> Божественного разума</w:t>
      </w:r>
      <w:r>
        <w:t xml:space="preserve"> (1Кор.2:16, Фил.2:5, 1Иоан.5:20). Без этих начал жизни человек может быть духовно мёртв, тогда как у Бога должны быть </w:t>
      </w:r>
      <w:r>
        <w:rPr>
          <w:b/>
        </w:rPr>
        <w:t>все живы</w:t>
      </w:r>
      <w:r>
        <w:t xml:space="preserve">, ибо Бог есть Бог не мёртвых, но </w:t>
      </w:r>
      <w:r>
        <w:rPr>
          <w:b/>
        </w:rPr>
        <w:t>живых</w:t>
      </w:r>
      <w:r>
        <w:t xml:space="preserve"> (Иоан.14:19, Матф.22:32); вот почему и сказано: </w:t>
      </w:r>
      <w:r>
        <w:rPr>
          <w:b/>
        </w:rPr>
        <w:t>«ч</w:t>
      </w:r>
      <w:r>
        <w:rPr>
          <w:b/>
        </w:rPr>
        <w:t>е</w:t>
      </w:r>
      <w:r>
        <w:rPr>
          <w:b/>
        </w:rPr>
        <w:t>ловек, сбившийся с пути разума, водворится в собрании мертвецов»</w:t>
      </w:r>
      <w:r>
        <w:t xml:space="preserve"> (Притч.21:16).</w:t>
      </w:r>
    </w:p>
    <w:p w:rsidR="00597E3C" w:rsidRDefault="00597E3C">
      <w:pPr>
        <w:ind w:firstLine="720"/>
        <w:jc w:val="both"/>
      </w:pPr>
      <w:r>
        <w:t>Поэтому нельзя успокаивать себя на одном внешнем знании о Христе по букве, на о</w:t>
      </w:r>
      <w:r>
        <w:t>д</w:t>
      </w:r>
      <w:r>
        <w:t xml:space="preserve">ном почтении к Нему с соблюдением во Имя Его обрядов и возглашений: </w:t>
      </w:r>
      <w:r>
        <w:rPr>
          <w:i/>
        </w:rPr>
        <w:t>«Господи! Го</w:t>
      </w:r>
      <w:r>
        <w:rPr>
          <w:i/>
        </w:rPr>
        <w:t>с</w:t>
      </w:r>
      <w:r>
        <w:rPr>
          <w:i/>
        </w:rPr>
        <w:t xml:space="preserve">поди!» </w:t>
      </w:r>
      <w:r>
        <w:t xml:space="preserve">(Матф.7:21-23), но нужно непременно и </w:t>
      </w:r>
      <w:r>
        <w:rPr>
          <w:i/>
        </w:rPr>
        <w:t xml:space="preserve">жить Им и «уразуметь Его» </w:t>
      </w:r>
      <w:r>
        <w:t>(Иоан.6:57, 14:19, Евр.3:1, Рим.12:2).</w:t>
      </w:r>
    </w:p>
    <w:p w:rsidR="00597E3C" w:rsidRDefault="00597E3C">
      <w:pPr>
        <w:ind w:firstLine="720"/>
        <w:jc w:val="both"/>
      </w:pPr>
      <w:r>
        <w:t>Если бы поступки человека не были важны для утверждения веры и развития духо</w:t>
      </w:r>
      <w:r>
        <w:t>в</w:t>
      </w:r>
      <w:r>
        <w:t>ной жизни и если бы для спасения было бы достаточно только наличной уверенности в сп</w:t>
      </w:r>
      <w:r>
        <w:t>а</w:t>
      </w:r>
      <w:r>
        <w:t>сении Христом, то слова 1-го послания Иоанна 2-ой главы, 4 -6 стихов не могли быть пр</w:t>
      </w:r>
      <w:r>
        <w:t>и</w:t>
      </w:r>
      <w:r>
        <w:t>ведены в таком определённом и точном смысле личного участия верующего в общем хр</w:t>
      </w:r>
      <w:r>
        <w:t>и</w:t>
      </w:r>
      <w:r>
        <w:t>стианском деле жизни, как продолжающегося в верующих действия Христовой любви (1Иоан.3:16, Гал.5:6).</w:t>
      </w:r>
    </w:p>
    <w:p w:rsidR="00597E3C" w:rsidRDefault="00597E3C">
      <w:pPr>
        <w:ind w:firstLine="720"/>
        <w:jc w:val="both"/>
      </w:pPr>
      <w:r>
        <w:t xml:space="preserve">Слова указанного выше текста, говоря о Христе, возвещают следующее: </w:t>
      </w:r>
      <w:r>
        <w:rPr>
          <w:i/>
        </w:rPr>
        <w:t>«Кто гов</w:t>
      </w:r>
      <w:r>
        <w:rPr>
          <w:i/>
        </w:rPr>
        <w:t>о</w:t>
      </w:r>
      <w:r>
        <w:rPr>
          <w:i/>
        </w:rPr>
        <w:t>рит: «я познал Его», но заповедей Его не соблюдает</w:t>
      </w:r>
      <w:r>
        <w:rPr>
          <w:b/>
          <w:i/>
        </w:rPr>
        <w:t>, тот лжец и нет в нём истины</w:t>
      </w:r>
      <w:r>
        <w:rPr>
          <w:i/>
        </w:rPr>
        <w:t>; а кто с</w:t>
      </w:r>
      <w:r>
        <w:rPr>
          <w:i/>
        </w:rPr>
        <w:t>о</w:t>
      </w:r>
      <w:r>
        <w:rPr>
          <w:i/>
        </w:rPr>
        <w:t xml:space="preserve">блюдает слово Его, в том истинно любовь Божия совершилась: </w:t>
      </w:r>
      <w:r>
        <w:rPr>
          <w:b/>
          <w:i/>
        </w:rPr>
        <w:t xml:space="preserve"> из сего узнаем, что мы в Нём</w:t>
      </w:r>
      <w:r>
        <w:rPr>
          <w:i/>
        </w:rPr>
        <w:t xml:space="preserve">». Кто говорит, что пребывает в Нём, </w:t>
      </w:r>
      <w:r>
        <w:rPr>
          <w:b/>
          <w:i/>
        </w:rPr>
        <w:t xml:space="preserve"> тот должен поступать так, как Он поступал</w:t>
      </w:r>
      <w:r>
        <w:rPr>
          <w:i/>
        </w:rPr>
        <w:t xml:space="preserve">» </w:t>
      </w:r>
      <w:r>
        <w:t>(1Иоан.2:4-6</w:t>
      </w:r>
      <w:r>
        <w:rPr>
          <w:i/>
        </w:rPr>
        <w:t xml:space="preserve">). «Всякий преступающий учение Христово и не пребывающий в Нём не имеет Бога; пребывающий в учении Христовом имеет и Отца и Сына» </w:t>
      </w:r>
      <w:r>
        <w:t xml:space="preserve"> (2Иоан.9).</w:t>
      </w:r>
    </w:p>
    <w:p w:rsidR="00597E3C" w:rsidRDefault="00597E3C">
      <w:pPr>
        <w:ind w:firstLine="720"/>
        <w:jc w:val="both"/>
      </w:pPr>
      <w:r>
        <w:t>Из этих слов видно ясно, что человек верующий во Христа, познаётся по своей ли</w:t>
      </w:r>
      <w:r>
        <w:t>ч</w:t>
      </w:r>
      <w:r>
        <w:t>ной жизни и по тому духовному его стремлению, которое заставляет его не «не водворяться для личной жизни в теле своих плотских пожеланий», ибо это устраняет его от Господа, а выйти из такого состояния жизни и водвориться для жизни в духовной силе Господа, в к</w:t>
      </w:r>
      <w:r>
        <w:t>о</w:t>
      </w:r>
      <w:r>
        <w:t>торой и может быть познан по духу Христос, как истинная и вечная жизнь (2Кор.5:4-17, 4:10). Верующий только тогда является в вере с Христом, когда явится Христос в плоти в</w:t>
      </w:r>
      <w:r>
        <w:t>е</w:t>
      </w:r>
      <w:r>
        <w:t xml:space="preserve">рующего: </w:t>
      </w:r>
      <w:r>
        <w:rPr>
          <w:b/>
        </w:rPr>
        <w:t>«тогда и вы явитесь с Ним во славе»</w:t>
      </w:r>
      <w:r>
        <w:t>, (Кол.3:1-17).  Водимый же в жизни духом Христа свидетельствует не обрядами и словесным исповеданием веры, что он во Христе, но тем обновлением своего духа, которое он получил чрез внутреннее духовное очищение от Христа (Рим.7:4-6).</w:t>
      </w:r>
    </w:p>
    <w:p w:rsidR="00597E3C" w:rsidRDefault="00597E3C">
      <w:pPr>
        <w:ind w:firstLine="720"/>
        <w:jc w:val="both"/>
      </w:pPr>
      <w:r>
        <w:t>Развитие человеком в себе добрых начал Духа и есть его истинное свидетельство в</w:t>
      </w:r>
      <w:r>
        <w:t>е</w:t>
      </w:r>
      <w:r>
        <w:t xml:space="preserve">ры и этим духовным свидетельством </w:t>
      </w:r>
      <w:r>
        <w:rPr>
          <w:i/>
        </w:rPr>
        <w:t>свидетельствовал Бог о Сыне Своём в Иисусе Христе</w:t>
      </w:r>
      <w:r>
        <w:t xml:space="preserve"> (И</w:t>
      </w:r>
      <w:r>
        <w:t>о</w:t>
      </w:r>
      <w:r>
        <w:t>ан.5:36-38, 3:31-36, 1Иоан.5:9-12). Верующему же во Христа  эта власть Духа Божия п</w:t>
      </w:r>
      <w:r>
        <w:t>е</w:t>
      </w:r>
      <w:r>
        <w:t xml:space="preserve">редана от Бога в распоряжение как сонаследнику Христа и </w:t>
      </w:r>
      <w:r>
        <w:rPr>
          <w:b/>
        </w:rPr>
        <w:t>верующий, это есть тот, кто д</w:t>
      </w:r>
      <w:r>
        <w:rPr>
          <w:b/>
        </w:rPr>
        <w:t>а</w:t>
      </w:r>
      <w:r>
        <w:rPr>
          <w:b/>
        </w:rPr>
        <w:t xml:space="preserve">ры Духа Божия пускает в жизни своей в оборот </w:t>
      </w:r>
      <w:r>
        <w:t>подобно данным от господина рабу своему для разу</w:t>
      </w:r>
      <w:r>
        <w:t>м</w:t>
      </w:r>
      <w:r>
        <w:t>ной торговли талантам серебра  (Иоан.14:12, Рим.8:14-17, Матф.25:14-30).</w:t>
      </w:r>
    </w:p>
    <w:p w:rsidR="00597E3C" w:rsidRDefault="00597E3C">
      <w:pPr>
        <w:ind w:firstLine="720"/>
        <w:jc w:val="both"/>
      </w:pPr>
    </w:p>
    <w:p w:rsidR="00597E3C" w:rsidRDefault="00597E3C">
      <w:pPr>
        <w:ind w:firstLine="720"/>
        <w:jc w:val="both"/>
      </w:pPr>
      <w:r>
        <w:t xml:space="preserve">Как приходит человек  к такому состоянию жизни и чем он приобретает в себе это </w:t>
      </w:r>
      <w:r>
        <w:rPr>
          <w:b/>
        </w:rPr>
        <w:t>и</w:t>
      </w:r>
      <w:r>
        <w:rPr>
          <w:b/>
        </w:rPr>
        <w:t>с</w:t>
      </w:r>
      <w:r>
        <w:rPr>
          <w:b/>
        </w:rPr>
        <w:t>тинное свидетельство веры?</w:t>
      </w:r>
    </w:p>
    <w:p w:rsidR="00597E3C" w:rsidRDefault="00597E3C">
      <w:pPr>
        <w:ind w:firstLine="720"/>
        <w:jc w:val="both"/>
      </w:pPr>
      <w:r>
        <w:t>Прочтите 7 главу послания к Римлянам, где апостол Павел прилагает к себе лично и</w:t>
      </w:r>
      <w:r>
        <w:t>с</w:t>
      </w:r>
      <w:r>
        <w:t xml:space="preserve">тинный суд Божий, который забыли приложить к себе </w:t>
      </w:r>
      <w:r>
        <w:rPr>
          <w:i/>
        </w:rPr>
        <w:t>«книжники и фарисеи»</w:t>
      </w:r>
      <w:r>
        <w:t xml:space="preserve"> (Матф.23:23), хотя время начала суду с </w:t>
      </w:r>
      <w:r>
        <w:rPr>
          <w:i/>
        </w:rPr>
        <w:t>«дома Божия»</w:t>
      </w:r>
      <w:r>
        <w:t xml:space="preserve"> уже и пришло (1Петр.4:17). Этот суд в соединении </w:t>
      </w:r>
      <w:r>
        <w:rPr>
          <w:i/>
        </w:rPr>
        <w:t>«с милостью и верой»</w:t>
      </w:r>
      <w:r>
        <w:t xml:space="preserve"> признан был Христом </w:t>
      </w:r>
      <w:r>
        <w:rPr>
          <w:i/>
        </w:rPr>
        <w:t>«важнейшим в законе»</w:t>
      </w:r>
      <w:r>
        <w:t xml:space="preserve">. Однако книжники и фарисеи заменили его приношением </w:t>
      </w:r>
      <w:r>
        <w:rPr>
          <w:i/>
        </w:rPr>
        <w:t>«указанной десятины»</w:t>
      </w:r>
      <w:r>
        <w:t xml:space="preserve"> и многими уставными обрядами и мног</w:t>
      </w:r>
      <w:r>
        <w:t>о</w:t>
      </w:r>
      <w:r>
        <w:t>словиями своих молитвенных служений (Матф.6:5-15).</w:t>
      </w:r>
    </w:p>
    <w:p w:rsidR="00597E3C" w:rsidRDefault="00597E3C">
      <w:pPr>
        <w:ind w:firstLine="720"/>
        <w:jc w:val="both"/>
      </w:pPr>
      <w:r>
        <w:t xml:space="preserve">Апостол прилагает лично к себе требование </w:t>
      </w:r>
      <w:r>
        <w:rPr>
          <w:i/>
        </w:rPr>
        <w:t>высшей справедливости</w:t>
      </w:r>
      <w:r>
        <w:t xml:space="preserve"> и рассматривает </w:t>
      </w:r>
      <w:r>
        <w:rPr>
          <w:i/>
        </w:rPr>
        <w:t xml:space="preserve">«не сучёк в глазе брата своего» не порядок того или иного обрядного «богослужения»; </w:t>
      </w:r>
      <w:r>
        <w:t>он ра</w:t>
      </w:r>
      <w:r>
        <w:t>с</w:t>
      </w:r>
      <w:r>
        <w:t>сматривает свою духовную природу и осуждает себя в склонности противоборствования пло</w:t>
      </w:r>
      <w:r>
        <w:t>т</w:t>
      </w:r>
      <w:r>
        <w:t>скими чувствованиями внутреннему духовному закону ума (Рим.7:22-24).</w:t>
      </w:r>
    </w:p>
    <w:p w:rsidR="00597E3C" w:rsidRDefault="00597E3C">
      <w:pPr>
        <w:ind w:firstLine="720"/>
        <w:jc w:val="both"/>
      </w:pPr>
      <w:r>
        <w:rPr>
          <w:i/>
        </w:rPr>
        <w:t xml:space="preserve">«Суд же и состоит в том, что в мир для жизни пришёл свет, а люди возлюбили более тьму, нежели свет» </w:t>
      </w:r>
      <w:r>
        <w:t>(Иоан.3:19).</w:t>
      </w:r>
    </w:p>
    <w:p w:rsidR="00597E3C" w:rsidRDefault="00597E3C">
      <w:pPr>
        <w:ind w:firstLine="720"/>
        <w:jc w:val="both"/>
      </w:pPr>
      <w:r>
        <w:rPr>
          <w:i/>
        </w:rPr>
        <w:t xml:space="preserve">Для того и благовествуемо было </w:t>
      </w:r>
      <w:r>
        <w:rPr>
          <w:b/>
          <w:i/>
        </w:rPr>
        <w:t>мёртвым</w:t>
      </w:r>
      <w:r>
        <w:rPr>
          <w:i/>
        </w:rPr>
        <w:t xml:space="preserve">, </w:t>
      </w:r>
      <w:r>
        <w:t>т. е. людям не живущим волею Бога</w:t>
      </w:r>
      <w:r>
        <w:rPr>
          <w:i/>
        </w:rPr>
        <w:t>, чт</w:t>
      </w:r>
      <w:r>
        <w:rPr>
          <w:i/>
        </w:rPr>
        <w:t>о</w:t>
      </w:r>
      <w:r>
        <w:rPr>
          <w:i/>
        </w:rPr>
        <w:t xml:space="preserve">бы они подвергшись суду по человеку плотию, </w:t>
      </w:r>
      <w:r>
        <w:rPr>
          <w:b/>
          <w:i/>
        </w:rPr>
        <w:t>жили по Богу духом</w:t>
      </w:r>
      <w:r>
        <w:rPr>
          <w:i/>
        </w:rPr>
        <w:t xml:space="preserve"> </w:t>
      </w:r>
      <w:r>
        <w:t xml:space="preserve"> (1Петр.4:6).</w:t>
      </w:r>
    </w:p>
    <w:p w:rsidR="00597E3C" w:rsidRDefault="00597E3C">
      <w:pPr>
        <w:ind w:firstLine="720"/>
        <w:jc w:val="both"/>
      </w:pPr>
      <w:r>
        <w:t xml:space="preserve">Вот почему апостол, осуждая себя во плоти, и находя в себе ещё и духовную природу Бога говорит: </w:t>
      </w:r>
      <w:r>
        <w:rPr>
          <w:i/>
        </w:rPr>
        <w:t xml:space="preserve">«благодарю Бога моего Иисусом Христом, Господом нашим» </w:t>
      </w:r>
      <w:r>
        <w:t xml:space="preserve"> и является как бы свидетелем происходящей в нём борьбы двух начал: начала плоти и начала Духа; начала тьмы и начала света (Еф.2:13-16). По вере во Христа он уже не хочет быть как прежде без</w:t>
      </w:r>
      <w:r>
        <w:t>у</w:t>
      </w:r>
      <w:r>
        <w:t>частным к этой борьбе; не хочет уже больше, как прежде, по духовной слепоте, помогать плотским нач</w:t>
      </w:r>
      <w:r>
        <w:t>а</w:t>
      </w:r>
      <w:r>
        <w:t>лам своими плотскими пожеланиями и развивать их временную силу и жизнь. Он уже стан</w:t>
      </w:r>
      <w:r>
        <w:t>о</w:t>
      </w:r>
      <w:r>
        <w:t>вится на сторону развития жизни духа и отдаёт себя действию света (Рим.7:25). Пред его д</w:t>
      </w:r>
      <w:r>
        <w:t>у</w:t>
      </w:r>
      <w:r>
        <w:t xml:space="preserve">ховными очами раскрылись причины зарождения зла в мире. Он увидал, что всё это исходит </w:t>
      </w:r>
      <w:r>
        <w:rPr>
          <w:i/>
        </w:rPr>
        <w:t xml:space="preserve">«из внутрь человека» </w:t>
      </w:r>
      <w:r>
        <w:t>(Лук.11:39, Матф.7:15, 23:26, 6:22.23, 15:19, Лук.6:45).</w:t>
      </w:r>
    </w:p>
    <w:p w:rsidR="00597E3C" w:rsidRDefault="00597E3C">
      <w:pPr>
        <w:ind w:firstLine="720"/>
        <w:jc w:val="both"/>
      </w:pPr>
      <w:r>
        <w:t>Начиная со своего личного духовного опыта, он стоит перед двойственностью своей природы, как человек перед колеблющимися пред ним чашами точных весов, на которых нал</w:t>
      </w:r>
      <w:r>
        <w:t>о</w:t>
      </w:r>
      <w:r>
        <w:t xml:space="preserve">жено: на одной стороне </w:t>
      </w:r>
      <w:r>
        <w:rPr>
          <w:b/>
        </w:rPr>
        <w:t>золото</w:t>
      </w:r>
      <w:r>
        <w:t xml:space="preserve">, а на другой - </w:t>
      </w:r>
      <w:r>
        <w:rPr>
          <w:b/>
        </w:rPr>
        <w:t>железные гири</w:t>
      </w:r>
      <w:r>
        <w:t>. До этого он не знал точн</w:t>
      </w:r>
      <w:r>
        <w:t>о</w:t>
      </w:r>
      <w:r>
        <w:t xml:space="preserve">го веса золота и его цены, не знал, что его можно пустить в оборот для прибыли и не знал даже того, </w:t>
      </w:r>
      <w:r>
        <w:rPr>
          <w:b/>
        </w:rPr>
        <w:t xml:space="preserve">чем </w:t>
      </w:r>
      <w:r>
        <w:t xml:space="preserve">и </w:t>
      </w:r>
      <w:r>
        <w:rPr>
          <w:b/>
        </w:rPr>
        <w:t>что</w:t>
      </w:r>
      <w:r>
        <w:t xml:space="preserve"> нужно взвесить: золотом ли гири, или железными гирями золото. По откровению же в себе Духа ему стало понятно, что малоценные гири, - это его плотская сущность, и назначены только для того, чтобы показать вес и ценность золота, то есть скрытую в нём божественную духовную природу и пустить это золото в оборот для жизни (Матф.28:14-30, 13:44-46, Лук.19:12-26).</w:t>
      </w:r>
    </w:p>
    <w:p w:rsidR="00597E3C" w:rsidRDefault="00597E3C">
      <w:pPr>
        <w:ind w:firstLine="720"/>
        <w:jc w:val="both"/>
      </w:pPr>
      <w:r>
        <w:t>Что бы знать точный вес этого внутреннего духовного золота, человеку нужно употр</w:t>
      </w:r>
      <w:r>
        <w:t>е</w:t>
      </w:r>
      <w:r>
        <w:t>бить к имеющейся уже на одной чаше весов жизненной тяжести плотского познания и опыта ещё и самые малые части веса, которые, хотя бы и были малы и ничтожны на взгляд, но они то и определяют точность веса. Поэтому на колеблющиеся весы жизни, на ту чашу весов, где л</w:t>
      </w:r>
      <w:r>
        <w:t>е</w:t>
      </w:r>
      <w:r>
        <w:t>жит сущность плотской жизни человека, необходимо для определения ценности духа, этого з</w:t>
      </w:r>
      <w:r>
        <w:t>о</w:t>
      </w:r>
      <w:r>
        <w:t>лота жизни (Откр.3:18), положить ещё и маленькие зёрна «</w:t>
      </w:r>
      <w:r>
        <w:rPr>
          <w:b/>
        </w:rPr>
        <w:t>милости и веры</w:t>
      </w:r>
      <w:r>
        <w:t>», ибо ими и может определить человек цену своего Духа (Матф.5:7, 17:20, Лук.17:6). Если ск</w:t>
      </w:r>
      <w:r>
        <w:t>а</w:t>
      </w:r>
      <w:r>
        <w:t>зано, что маленькое зерно веры может двинуть гору и исторгнуть смоковницу, и что царс</w:t>
      </w:r>
      <w:r>
        <w:t>т</w:t>
      </w:r>
      <w:r>
        <w:t>во небесное уподоблено зерну, хранящему в себе зачатки роста большого дерева (Матф.13:31,32, 17:20, Лук.17:6), то и уверенность человека в духовную способность, данную ему от Бога (2Кор.3:5,6), (чтобы дост</w:t>
      </w:r>
      <w:r>
        <w:t>и</w:t>
      </w:r>
      <w:r>
        <w:t>гать усовершенствования и любви в развитии духовных начал дающих ему: кротость, милосе</w:t>
      </w:r>
      <w:r>
        <w:t>р</w:t>
      </w:r>
      <w:r>
        <w:t>дие, воздержание, братолюбие и т. п.) есть име</w:t>
      </w:r>
      <w:r>
        <w:t>н</w:t>
      </w:r>
      <w:r>
        <w:t>но подобие того же движения, а это движение и есть жизнь царствия Божия и истинный путь в него (2Петр.1:2-11).</w:t>
      </w:r>
    </w:p>
    <w:p w:rsidR="00597E3C" w:rsidRDefault="00597E3C">
      <w:pPr>
        <w:ind w:firstLine="720"/>
        <w:jc w:val="both"/>
      </w:pPr>
      <w:r>
        <w:t>Значит маленькое зерно разумности и веры, положенное человеком на чашу жизне</w:t>
      </w:r>
      <w:r>
        <w:t>н</w:t>
      </w:r>
      <w:r>
        <w:t>ных весов уравновесит весы плоти и духа и покажет человеку, что жизнь его плоти есть только м</w:t>
      </w:r>
      <w:r>
        <w:t>а</w:t>
      </w:r>
      <w:r>
        <w:t>лоценные гири - показатели веса ценной сущности духовной силы души; а духо</w:t>
      </w:r>
      <w:r>
        <w:t>в</w:t>
      </w:r>
      <w:r>
        <w:t>ная жизнь это и есть то ценное золото, которое определяется жизнью человека, и его то и нужно употребить на дело для жизни.</w:t>
      </w:r>
    </w:p>
    <w:p w:rsidR="00597E3C" w:rsidRDefault="00597E3C">
      <w:pPr>
        <w:ind w:firstLine="720"/>
        <w:jc w:val="both"/>
      </w:pPr>
    </w:p>
    <w:p w:rsidR="00597E3C" w:rsidRDefault="00597E3C">
      <w:pPr>
        <w:ind w:firstLine="720"/>
        <w:jc w:val="both"/>
      </w:pPr>
      <w:r>
        <w:t xml:space="preserve">Если плоды духа человека, живущего по вере в Христа, суть Его духовные </w:t>
      </w:r>
      <w:r>
        <w:rPr>
          <w:i/>
        </w:rPr>
        <w:t>дары</w:t>
      </w:r>
      <w:r>
        <w:t xml:space="preserve"> (1Кор.12:1, 14:1, Гал.5:22-26), то этими </w:t>
      </w:r>
      <w:r>
        <w:rPr>
          <w:i/>
        </w:rPr>
        <w:t>дарами</w:t>
      </w:r>
      <w:r>
        <w:t xml:space="preserve"> и может человек получить спасение, ибо они уже и есть та спасательная сила, которая как средство для спасения и указана Христом (И</w:t>
      </w:r>
      <w:r>
        <w:t>о</w:t>
      </w:r>
      <w:r>
        <w:t>ан.10:9, 1Тим.4:16, Тит.2:11-14, Лук.21:19. Рим.13:10-14, 1Кор.12:31, Рим.1:11, 1Иоан.5:11, Гал.5:1, 1Кор.7:7, Рим.12:6, 1Кор.1:7,  2:12, Иоан.4:10, Иак.1:17-27, Еф.4:8).</w:t>
      </w:r>
    </w:p>
    <w:p w:rsidR="00597E3C" w:rsidRDefault="00597E3C">
      <w:pPr>
        <w:ind w:firstLine="720"/>
        <w:jc w:val="both"/>
      </w:pPr>
      <w:r>
        <w:t>Поэтому верующий во Христа получает новую жизнь потому, что он начинает сл</w:t>
      </w:r>
      <w:r>
        <w:t>у</w:t>
      </w:r>
      <w:r>
        <w:t xml:space="preserve">жить Богу </w:t>
      </w:r>
      <w:r>
        <w:rPr>
          <w:i/>
        </w:rPr>
        <w:t>даром Духа Божия</w:t>
      </w:r>
      <w:r>
        <w:t>: кротостью, любовью, милосердием, воздержанием, терпением, благ</w:t>
      </w:r>
      <w:r>
        <w:t>о</w:t>
      </w:r>
      <w:r>
        <w:t xml:space="preserve">честием и т. п. и этим только </w:t>
      </w:r>
      <w:r>
        <w:rPr>
          <w:i/>
        </w:rPr>
        <w:t>«даром Духа»</w:t>
      </w:r>
      <w:r>
        <w:t xml:space="preserve"> и спасётся по Христу от </w:t>
      </w:r>
      <w:r>
        <w:rPr>
          <w:i/>
        </w:rPr>
        <w:t>«рода развращённого»</w:t>
      </w:r>
      <w:r>
        <w:t xml:space="preserve"> (Деян.2:40).</w:t>
      </w:r>
    </w:p>
    <w:p w:rsidR="00597E3C" w:rsidRDefault="00597E3C">
      <w:pPr>
        <w:ind w:firstLine="720"/>
        <w:jc w:val="both"/>
      </w:pPr>
    </w:p>
    <w:p w:rsidR="00597E3C" w:rsidRDefault="00597E3C">
      <w:pPr>
        <w:ind w:firstLine="720"/>
        <w:jc w:val="both"/>
      </w:pPr>
      <w:r>
        <w:t>Путь такого спасения есть истинный путь, ибо это есть дверь Христа (Иоан.10:1-9, 2Петр.1:3-11), которою верующие должны взойти в покой Его (Евр.3:18,19, 4:6-13) истинн</w:t>
      </w:r>
      <w:r>
        <w:t>о</w:t>
      </w:r>
      <w:r>
        <w:t xml:space="preserve">го и вечного царства. Спасающийся этим путём будет не тот, кто думает что получит его </w:t>
      </w:r>
      <w:r>
        <w:rPr>
          <w:b/>
        </w:rPr>
        <w:t>«беспла</w:t>
      </w:r>
      <w:r>
        <w:rPr>
          <w:b/>
        </w:rPr>
        <w:t>т</w:t>
      </w:r>
      <w:r>
        <w:rPr>
          <w:b/>
        </w:rPr>
        <w:t>но»</w:t>
      </w:r>
      <w:r>
        <w:t xml:space="preserve"> и не трудясь получит ещё и награду, но тот, кто хорошо оценит «дар Духа» и примет его. Как истинное средство для спасения и будет с любовью умножать его в жизни для славы Отца. Он будет об этом думать не как наемник и раб, ждущий награду за дело, а как сын, радующи</w:t>
      </w:r>
      <w:r>
        <w:t>й</w:t>
      </w:r>
      <w:r>
        <w:t xml:space="preserve">ся умножению имущества своего Отца (Марк.4:20, Матф.12:30, 6:20-21). Этот то верующий и есть спасённый </w:t>
      </w:r>
      <w:r>
        <w:rPr>
          <w:b/>
        </w:rPr>
        <w:t xml:space="preserve">«даром», </w:t>
      </w:r>
      <w:r>
        <w:t xml:space="preserve"> т. е. не бесплатно, а </w:t>
      </w:r>
      <w:r>
        <w:rPr>
          <w:b/>
        </w:rPr>
        <w:t>«даром Духа Божия»</w:t>
      </w:r>
      <w:r>
        <w:t>, к</w:t>
      </w:r>
      <w:r>
        <w:t>о</w:t>
      </w:r>
      <w:r>
        <w:t>торый он употребил по вере в дело своей жизни, и не от дел, за которые хотел бы получить уплату, а от дел, на которые влекла любовь его к отцу и которыми он служит Ему в умножение добра, не требуя от Него своей части имения и в радости и любви всегда повинуясь Ему (Лук.15:11-32).</w:t>
      </w:r>
    </w:p>
    <w:p w:rsidR="00597E3C" w:rsidRDefault="00597E3C">
      <w:pPr>
        <w:ind w:firstLine="720"/>
        <w:jc w:val="both"/>
      </w:pPr>
      <w:r>
        <w:t>Это и есть истинно верующий, ибо он искренно доверяется Отцу своему.</w:t>
      </w:r>
    </w:p>
    <w:p w:rsidR="00597E3C" w:rsidRDefault="00597E3C">
      <w:pPr>
        <w:ind w:firstLine="720"/>
        <w:jc w:val="both"/>
      </w:pPr>
      <w:r>
        <w:rPr>
          <w:i/>
        </w:rPr>
        <w:t xml:space="preserve">«И так нет ныне никакого осуждения тем, которые во Христе Иисусе живут не по плоти, а по духу» </w:t>
      </w:r>
      <w:r>
        <w:t>(Рим.8:1). Получая же такое убеждение, никогда не надо забывать того, что порядок управления богатством, хотя бы и полученным и посредством «</w:t>
      </w:r>
      <w:r>
        <w:rPr>
          <w:b/>
        </w:rPr>
        <w:t>дара</w:t>
      </w:r>
      <w:r>
        <w:t xml:space="preserve">», требует всегда строгой проверки ценностей. А потому и </w:t>
      </w:r>
      <w:r>
        <w:rPr>
          <w:b/>
        </w:rPr>
        <w:t>«духовное золото»</w:t>
      </w:r>
      <w:r>
        <w:t xml:space="preserve"> должно всегда проверяться в у</w:t>
      </w:r>
      <w:r>
        <w:t>м</w:t>
      </w:r>
      <w:r>
        <w:t xml:space="preserve">ножении и в обороте. Средства для того суть: </w:t>
      </w:r>
      <w:r>
        <w:rPr>
          <w:b/>
        </w:rPr>
        <w:t>«воздержание и молитва»</w:t>
      </w:r>
      <w:r>
        <w:t>. Возде</w:t>
      </w:r>
      <w:r>
        <w:t>р</w:t>
      </w:r>
      <w:r>
        <w:t xml:space="preserve">жание должно приводить человека к размышлению, а молитва - к очищению духа. При этом так же нужно употреблять и </w:t>
      </w:r>
      <w:r>
        <w:rPr>
          <w:b/>
        </w:rPr>
        <w:t>«важнейшее в законе»: «суд, милость и веру»</w:t>
      </w:r>
      <w:r>
        <w:t xml:space="preserve"> (Деян.24:25, Матф 17:21, 23:23): суд - лично к себе; милость - к окружающим людям и веру - к невидимому пр</w:t>
      </w:r>
      <w:r>
        <w:t>и</w:t>
      </w:r>
      <w:r>
        <w:t>сутствию Духа Божия в пло</w:t>
      </w:r>
      <w:r>
        <w:t>т</w:t>
      </w:r>
      <w:r>
        <w:t>ском существе человека (2Кор.4:18, Евр.11:1, 1Кор.3:16-17).</w:t>
      </w:r>
    </w:p>
    <w:p w:rsidR="00597E3C" w:rsidRDefault="00597E3C">
      <w:pPr>
        <w:ind w:firstLine="720"/>
        <w:jc w:val="both"/>
      </w:pPr>
      <w:r>
        <w:t>Эта вера в невидимое присутствие в человеке силы Божьей в его духе (Евр.11:1, 2Кор.4:8) и сеть тот материал над которым он должен трудиться для создания нового полож</w:t>
      </w:r>
      <w:r>
        <w:t>е</w:t>
      </w:r>
      <w:r>
        <w:t>ния человеческой  жизни, что бы возвысить её над плотским и животным миром и о</w:t>
      </w:r>
      <w:r>
        <w:t>т</w:t>
      </w:r>
      <w:r>
        <w:t>крыть для неё царство вечной правды Божией (Рим.3:24, Откр.21:6, 1Кор.12:4-30, Еф.4:7-8, 1Кор.7:7, Рим.12:6, 1Кор.1:4-8, 2:12).</w:t>
      </w:r>
    </w:p>
    <w:p w:rsidR="00597E3C" w:rsidRDefault="00597E3C">
      <w:pPr>
        <w:ind w:firstLine="720"/>
        <w:jc w:val="both"/>
      </w:pPr>
      <w:r>
        <w:t>Употребляя дары Духа, человек входит в это царство Божие; без употребления же их для своей личной жизни, ни знание пророчеств, ни вся вера, ни чудотворения, ни надежда на повторение слов прошения, ни соблюдение обрядности, ничто не может быть свидетельс</w:t>
      </w:r>
      <w:r>
        <w:t>т</w:t>
      </w:r>
      <w:r>
        <w:t>вом жизни в царстве Господнем (Матф.21:43, Гал.5:22)</w:t>
      </w:r>
    </w:p>
    <w:p w:rsidR="00597E3C" w:rsidRDefault="00597E3C">
      <w:pPr>
        <w:ind w:firstLine="720"/>
        <w:jc w:val="both"/>
        <w:rPr>
          <w:i/>
        </w:rPr>
      </w:pPr>
      <w:r>
        <w:t xml:space="preserve">Итак нельзя верующему ставить в свидетельство веры только заявления, что он знает и верит, что Христос есть Спаситель, </w:t>
      </w:r>
      <w:r>
        <w:rPr>
          <w:i/>
        </w:rPr>
        <w:t>но важно и необходимо разуметь, что есть Его исти</w:t>
      </w:r>
      <w:r>
        <w:rPr>
          <w:i/>
        </w:rPr>
        <w:t>н</w:t>
      </w:r>
      <w:r>
        <w:rPr>
          <w:i/>
        </w:rPr>
        <w:t>ная и вечная духовная сущность и знать то средство, которое указано им, как истинное сре</w:t>
      </w:r>
      <w:r>
        <w:rPr>
          <w:i/>
        </w:rPr>
        <w:t>д</w:t>
      </w:r>
      <w:r>
        <w:rPr>
          <w:i/>
        </w:rPr>
        <w:t>ство спасения.</w:t>
      </w:r>
    </w:p>
    <w:p w:rsidR="00597E3C" w:rsidRDefault="00597E3C">
      <w:pPr>
        <w:ind w:firstLine="720"/>
        <w:jc w:val="both"/>
      </w:pPr>
      <w:r>
        <w:t xml:space="preserve">А так как средство это есть открытая Христом в человеке </w:t>
      </w:r>
      <w:r>
        <w:rPr>
          <w:i/>
        </w:rPr>
        <w:t xml:space="preserve">сила Духа, </w:t>
      </w:r>
      <w:r>
        <w:t xml:space="preserve">то необходимо </w:t>
      </w:r>
      <w:r>
        <w:rPr>
          <w:i/>
        </w:rPr>
        <w:t>п</w:t>
      </w:r>
      <w:r>
        <w:rPr>
          <w:i/>
        </w:rPr>
        <w:t>о</w:t>
      </w:r>
      <w:r>
        <w:rPr>
          <w:i/>
        </w:rPr>
        <w:t>знать эту силу в себе</w:t>
      </w:r>
      <w:r>
        <w:t xml:space="preserve"> и употребить её как </w:t>
      </w:r>
      <w:r>
        <w:rPr>
          <w:i/>
        </w:rPr>
        <w:t>«усилие»,</w:t>
      </w:r>
      <w:r>
        <w:t xml:space="preserve"> чтобы приобрести царство Божие и дать своей жизни значение этого царства и его свет и славу (Матф.11:12, Лук.16:, Откр.21:24-27).</w:t>
      </w:r>
    </w:p>
    <w:p w:rsidR="00597E3C" w:rsidRDefault="00597E3C">
      <w:pPr>
        <w:ind w:firstLine="720"/>
        <w:jc w:val="both"/>
      </w:pPr>
      <w:r>
        <w:t>Тогда только и совершится слияние человеческого существа с вечным небесным царс</w:t>
      </w:r>
      <w:r>
        <w:t>т</w:t>
      </w:r>
      <w:r>
        <w:t>вом и человек будет жить им и радоваться тому, умножая добро и отдавая это умножение из любви Отцу для сохранения вечного духовного богатства.</w:t>
      </w:r>
    </w:p>
    <w:p w:rsidR="00597E3C" w:rsidRDefault="00597E3C">
      <w:pPr>
        <w:ind w:firstLine="720"/>
        <w:jc w:val="both"/>
      </w:pPr>
      <w:r>
        <w:rPr>
          <w:i/>
        </w:rPr>
        <w:t>«ибо таким только путём и может открыться вход в вечное царство Господа нашего и Спасителя Иисуса Христа»</w:t>
      </w:r>
      <w:r>
        <w:t xml:space="preserve"> (2Петр.1:3-11).</w:t>
      </w:r>
    </w:p>
    <w:p w:rsidR="00597E3C" w:rsidRDefault="00597E3C">
      <w:pPr>
        <w:ind w:firstLine="720"/>
        <w:jc w:val="both"/>
      </w:pPr>
      <w:r>
        <w:t>Да будет же слава этого царства над всеми людьми. Аминь!</w:t>
      </w:r>
    </w:p>
    <w:p w:rsidR="00597E3C" w:rsidRDefault="00597E3C">
      <w:pPr>
        <w:ind w:firstLine="720"/>
        <w:jc w:val="both"/>
      </w:pPr>
    </w:p>
    <w:p w:rsidR="00597E3C" w:rsidRDefault="00597E3C">
      <w:pPr>
        <w:ind w:firstLine="720"/>
        <w:jc w:val="both"/>
        <w:rPr>
          <w:rFonts w:ascii="Fixedsys" w:hAnsi="Fixedsy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Fixedsys" w:hAnsi="Fixedsys"/>
        </w:rPr>
        <w:t>Ф. А. Желтов</w:t>
      </w:r>
    </w:p>
    <w:p w:rsidR="00597E3C" w:rsidRDefault="00597E3C">
      <w:pPr>
        <w:ind w:firstLine="720"/>
        <w:jc w:val="both"/>
        <w:rPr>
          <w:rFonts w:ascii="Fixedsys" w:hAnsi="Fixedsys"/>
        </w:rPr>
      </w:pPr>
    </w:p>
    <w:p w:rsidR="00597E3C" w:rsidRDefault="00597E3C">
      <w:pPr>
        <w:ind w:firstLine="720"/>
        <w:jc w:val="both"/>
        <w:rPr>
          <w:rFonts w:ascii="Academy" w:hAnsi="Academy"/>
          <w:i/>
          <w:sz w:val="24"/>
        </w:rPr>
      </w:pPr>
      <w:r>
        <w:rPr>
          <w:rFonts w:ascii="Academy" w:hAnsi="Academy"/>
          <w:i/>
          <w:sz w:val="24"/>
        </w:rPr>
        <w:t>Село Богородское Нижегор. Губ.</w:t>
      </w:r>
    </w:p>
    <w:p w:rsidR="00597E3C" w:rsidRDefault="00597E3C">
      <w:pPr>
        <w:ind w:firstLine="720"/>
        <w:jc w:val="both"/>
        <w:rPr>
          <w:rFonts w:ascii="Academy" w:hAnsi="Academy"/>
          <w:i/>
          <w:sz w:val="24"/>
        </w:rPr>
      </w:pPr>
    </w:p>
    <w:p w:rsidR="00597E3C" w:rsidRDefault="00597E3C">
      <w:pPr>
        <w:ind w:firstLine="720"/>
        <w:jc w:val="both"/>
        <w:rPr>
          <w:rFonts w:ascii="Academy" w:hAnsi="Academy"/>
          <w:sz w:val="24"/>
        </w:rPr>
      </w:pPr>
    </w:p>
    <w:p w:rsidR="00597E3C" w:rsidRDefault="00597E3C">
      <w:pPr>
        <w:ind w:firstLine="720"/>
        <w:jc w:val="both"/>
        <w:rPr>
          <w:rFonts w:ascii="Academy" w:hAnsi="Academy"/>
          <w:sz w:val="24"/>
        </w:rPr>
      </w:pPr>
      <w:r>
        <w:rPr>
          <w:rFonts w:ascii="Academy" w:hAnsi="Academy"/>
          <w:sz w:val="24"/>
        </w:rPr>
        <w:t>(Перепечатано из журнала «Духовный Христианин» №8 - 1910 г. Стр. 8 - 20)</w:t>
      </w:r>
    </w:p>
    <w:p w:rsidR="00597E3C" w:rsidRDefault="00597E3C">
      <w:pPr>
        <w:ind w:firstLine="720"/>
        <w:jc w:val="both"/>
      </w:pPr>
    </w:p>
    <w:p w:rsidR="00597E3C" w:rsidRDefault="00597E3C">
      <w:pPr>
        <w:ind w:firstLine="720"/>
        <w:jc w:val="both"/>
        <w:rPr>
          <w:i/>
        </w:rPr>
      </w:pPr>
    </w:p>
    <w:sectPr w:rsidR="00597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55" w:right="851" w:bottom="1134" w:left="179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28" w:rsidRDefault="00472228">
      <w:r>
        <w:separator/>
      </w:r>
    </w:p>
  </w:endnote>
  <w:endnote w:type="continuationSeparator" w:id="0">
    <w:p w:rsidR="00472228" w:rsidRDefault="0047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Academy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3C" w:rsidRDefault="00597E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3C" w:rsidRDefault="00597E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3C" w:rsidRDefault="00597E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28" w:rsidRDefault="00472228">
      <w:r>
        <w:separator/>
      </w:r>
    </w:p>
  </w:footnote>
  <w:footnote w:type="continuationSeparator" w:id="0">
    <w:p w:rsidR="00472228" w:rsidRDefault="0047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3C" w:rsidRDefault="00597E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3C" w:rsidRDefault="00597E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3C" w:rsidRDefault="00597E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mirrorMargins/>
  <w:attachedTemplate r:id="rId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5C"/>
    <w:rsid w:val="000D6C5C"/>
    <w:rsid w:val="00472228"/>
    <w:rsid w:val="00597E3C"/>
    <w:rsid w:val="009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E358F-68B1-4ECC-A9D7-B2F61078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2;&#1083;&#1077;&#1095;&#1085;&#1099;&#1081;%2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Млечный 4</Template>
  <TotalTime>1</TotalTime>
  <Pages>1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Свидетельство Духа</vt:lpstr>
    </vt:vector>
  </TitlesOfParts>
  <Company>Obchina</Company>
  <LinksUpToDate>false</LinksUpToDate>
  <CharactersWithSpaces>20519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 Духа</dc:title>
  <dc:subject>статья</dc:subject>
  <dc:creator>Тикунов Виктор</dc:creator>
  <cp:keywords>журнал</cp:keywords>
  <dc:description/>
  <cp:lastModifiedBy>Сергей Петров</cp:lastModifiedBy>
  <cp:revision>2</cp:revision>
  <cp:lastPrinted>1601-01-01T00:00:00Z</cp:lastPrinted>
  <dcterms:created xsi:type="dcterms:W3CDTF">2016-11-01T17:34:00Z</dcterms:created>
  <dcterms:modified xsi:type="dcterms:W3CDTF">2016-11-01T17:34:00Z</dcterms:modified>
</cp:coreProperties>
</file>